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10FFD" w14:textId="14795D27" w:rsidR="007709A7" w:rsidRDefault="007709A7" w:rsidP="007709A7">
      <w:pPr>
        <w:pStyle w:val="NormalWeb"/>
        <w:shd w:val="clear" w:color="auto" w:fill="FFFFFF"/>
        <w:jc w:val="center"/>
      </w:pPr>
      <w:r>
        <w:rPr>
          <w:rFonts w:ascii="Arial" w:hAnsi="Arial" w:cs="Arial"/>
          <w:b/>
          <w:bCs/>
          <w:color w:val="000000"/>
          <w:sz w:val="20"/>
          <w:szCs w:val="20"/>
          <w:u w:val="single"/>
        </w:rPr>
        <w:t>Cold Ashby Village Hall Annual Report for the year ending November 2023</w:t>
      </w:r>
    </w:p>
    <w:p w14:paraId="1A5F248B" w14:textId="0EF75133" w:rsidR="007709A7" w:rsidRDefault="007709A7" w:rsidP="007709A7">
      <w:pPr>
        <w:pStyle w:val="elementtoproof"/>
        <w:shd w:val="clear" w:color="auto" w:fill="FFFFFF"/>
        <w:jc w:val="center"/>
      </w:pPr>
      <w:r>
        <w:rPr>
          <w:rFonts w:ascii="Arial" w:hAnsi="Arial" w:cs="Arial"/>
          <w:b/>
          <w:bCs/>
          <w:color w:val="000000"/>
          <w:sz w:val="20"/>
          <w:szCs w:val="20"/>
          <w:u w:val="single"/>
        </w:rPr>
        <w:t>Summary.</w:t>
      </w:r>
    </w:p>
    <w:p w14:paraId="4F09B4D9" w14:textId="1A09C9B8" w:rsidR="007709A7" w:rsidRDefault="007709A7" w:rsidP="007709A7">
      <w:pPr>
        <w:pStyle w:val="NormalWeb"/>
        <w:shd w:val="clear" w:color="auto" w:fill="FFFFFF"/>
        <w:rPr>
          <w:rFonts w:ascii="Arial" w:hAnsi="Arial" w:cs="Arial"/>
          <w:color w:val="000000"/>
          <w:sz w:val="20"/>
          <w:szCs w:val="20"/>
        </w:rPr>
      </w:pPr>
      <w:r>
        <w:rPr>
          <w:rFonts w:ascii="Arial" w:hAnsi="Arial" w:cs="Arial"/>
          <w:color w:val="000000"/>
          <w:sz w:val="20"/>
          <w:szCs w:val="20"/>
        </w:rPr>
        <w:t> 2022 –2023 The Trustees have continued opening the village hall to the village due to The Black Horse Pub in the village remaining closed.</w:t>
      </w:r>
    </w:p>
    <w:p w14:paraId="19CCE571" w14:textId="77777777" w:rsidR="009C4BDF" w:rsidRDefault="009C4BDF" w:rsidP="007709A7">
      <w:pPr>
        <w:pStyle w:val="NormalWeb"/>
        <w:shd w:val="clear" w:color="auto" w:fill="FFFFFF"/>
      </w:pPr>
    </w:p>
    <w:p w14:paraId="3C913756" w14:textId="77777777" w:rsidR="009C4BDF" w:rsidRDefault="007709A7" w:rsidP="007709A7">
      <w:pPr>
        <w:pStyle w:val="elementtoproof"/>
        <w:shd w:val="clear" w:color="auto" w:fill="FFFFFF"/>
        <w:rPr>
          <w:rFonts w:ascii="Arial" w:hAnsi="Arial" w:cs="Arial"/>
          <w:color w:val="000000"/>
          <w:sz w:val="20"/>
          <w:szCs w:val="20"/>
        </w:rPr>
      </w:pPr>
      <w:r>
        <w:rPr>
          <w:rFonts w:ascii="Arial" w:hAnsi="Arial" w:cs="Arial"/>
          <w:color w:val="000000"/>
          <w:sz w:val="20"/>
          <w:szCs w:val="20"/>
        </w:rPr>
        <w:t>The Trustees have continued to get some of the electrical work required to comply with the EICR check and its findings. The total costs stood at £14500 last year. A large amount of this work has been completed due to the Lottery funding received last year and a £5000 grant from the Windfarm. The remaining costs of the electrics still remains at £4400.</w:t>
      </w:r>
    </w:p>
    <w:p w14:paraId="12110F90" w14:textId="77777777" w:rsidR="009C4BDF" w:rsidRDefault="009C4BDF" w:rsidP="007709A7">
      <w:pPr>
        <w:pStyle w:val="elementtoproof"/>
        <w:shd w:val="clear" w:color="auto" w:fill="FFFFFF"/>
        <w:rPr>
          <w:rFonts w:ascii="Arial" w:hAnsi="Arial" w:cs="Arial"/>
          <w:color w:val="000000"/>
          <w:sz w:val="20"/>
          <w:szCs w:val="20"/>
        </w:rPr>
      </w:pPr>
    </w:p>
    <w:p w14:paraId="049991FE" w14:textId="77777777" w:rsidR="009C4BDF" w:rsidRDefault="007709A7" w:rsidP="007709A7">
      <w:pPr>
        <w:pStyle w:val="elementtoproof"/>
        <w:shd w:val="clear" w:color="auto" w:fill="FFFFFF"/>
        <w:rPr>
          <w:rFonts w:ascii="Arial" w:hAnsi="Arial" w:cs="Arial"/>
          <w:color w:val="000000"/>
          <w:sz w:val="20"/>
          <w:szCs w:val="20"/>
        </w:rPr>
      </w:pPr>
      <w:r>
        <w:rPr>
          <w:rFonts w:ascii="Arial" w:hAnsi="Arial" w:cs="Arial"/>
          <w:color w:val="000000"/>
          <w:sz w:val="20"/>
          <w:szCs w:val="20"/>
        </w:rPr>
        <w:t xml:space="preserve">Some of the £5000 grant from the Windfarm was used to put small hot water tanks in all the toilets and were fitted by local plumber David Hill. The remainder of the grant </w:t>
      </w:r>
      <w:r w:rsidR="009C4BDF">
        <w:rPr>
          <w:rFonts w:ascii="Arial" w:hAnsi="Arial" w:cs="Arial"/>
          <w:color w:val="000000"/>
          <w:sz w:val="20"/>
          <w:szCs w:val="20"/>
        </w:rPr>
        <w:t>(</w:t>
      </w:r>
      <w:r>
        <w:rPr>
          <w:rFonts w:ascii="Arial" w:hAnsi="Arial" w:cs="Arial"/>
          <w:color w:val="000000"/>
          <w:sz w:val="20"/>
          <w:szCs w:val="20"/>
        </w:rPr>
        <w:t>around £3500</w:t>
      </w:r>
      <w:r w:rsidR="009C4BDF">
        <w:rPr>
          <w:rFonts w:ascii="Arial" w:hAnsi="Arial" w:cs="Arial"/>
          <w:color w:val="000000"/>
          <w:sz w:val="20"/>
          <w:szCs w:val="20"/>
        </w:rPr>
        <w:t>)</w:t>
      </w:r>
      <w:r>
        <w:rPr>
          <w:rFonts w:ascii="Arial" w:hAnsi="Arial" w:cs="Arial"/>
          <w:color w:val="000000"/>
          <w:sz w:val="20"/>
          <w:szCs w:val="20"/>
        </w:rPr>
        <w:t xml:space="preserve"> was used to have more of the electrical work completed.</w:t>
      </w:r>
    </w:p>
    <w:p w14:paraId="2FE77609" w14:textId="77777777" w:rsidR="009C4BDF" w:rsidRDefault="009C4BDF" w:rsidP="007709A7">
      <w:pPr>
        <w:pStyle w:val="elementtoproof"/>
        <w:shd w:val="clear" w:color="auto" w:fill="FFFFFF"/>
        <w:rPr>
          <w:rFonts w:ascii="Arial" w:hAnsi="Arial" w:cs="Arial"/>
          <w:color w:val="000000"/>
          <w:sz w:val="20"/>
          <w:szCs w:val="20"/>
        </w:rPr>
      </w:pPr>
    </w:p>
    <w:p w14:paraId="426BC631" w14:textId="5DA815FA" w:rsidR="007709A7" w:rsidRDefault="007709A7" w:rsidP="007709A7">
      <w:pPr>
        <w:pStyle w:val="elementtoproof"/>
        <w:shd w:val="clear" w:color="auto" w:fill="FFFFFF"/>
        <w:rPr>
          <w:rFonts w:ascii="Arial" w:hAnsi="Arial" w:cs="Arial"/>
          <w:color w:val="000000"/>
          <w:sz w:val="20"/>
          <w:szCs w:val="20"/>
        </w:rPr>
      </w:pPr>
      <w:r>
        <w:rPr>
          <w:rFonts w:ascii="Arial" w:hAnsi="Arial" w:cs="Arial"/>
          <w:color w:val="000000"/>
          <w:sz w:val="20"/>
          <w:szCs w:val="20"/>
        </w:rPr>
        <w:t>A grant was applied for with the Heritage Committee earlier this year, but unfortunately this was declined as they do not cover electrics in their funding. This was quite disheartening as a lot of time and effort had gone into putting the application and all documents together. A grant application has been put to The National Lottery, who meet in November, so we await a decision on this.</w:t>
      </w:r>
    </w:p>
    <w:p w14:paraId="43308AC0" w14:textId="77777777" w:rsidR="009C4BDF" w:rsidRDefault="009C4BDF" w:rsidP="007709A7">
      <w:pPr>
        <w:pStyle w:val="elementtoproof"/>
        <w:shd w:val="clear" w:color="auto" w:fill="FFFFFF"/>
      </w:pPr>
    </w:p>
    <w:p w14:paraId="799801AF" w14:textId="77777777" w:rsidR="009C4BDF" w:rsidRDefault="007709A7" w:rsidP="007709A7">
      <w:pPr>
        <w:pStyle w:val="elementtoproof"/>
        <w:shd w:val="clear" w:color="auto" w:fill="FFFFFF"/>
        <w:rPr>
          <w:rFonts w:ascii="Arial" w:hAnsi="Arial" w:cs="Arial"/>
          <w:color w:val="000000"/>
          <w:sz w:val="20"/>
          <w:szCs w:val="20"/>
        </w:rPr>
      </w:pPr>
      <w:r>
        <w:rPr>
          <w:rFonts w:ascii="Arial" w:hAnsi="Arial" w:cs="Arial"/>
          <w:color w:val="000000"/>
          <w:sz w:val="20"/>
          <w:szCs w:val="20"/>
        </w:rPr>
        <w:t>Financially, income coming into the village hall has been up and down through this year. The meter readings for the electrics of the village hall had been a bit hit and miss over the last 3 years. There was a lot of estimated readings and when I presented the readings to EON Next, it was queried if they were correct as they appeared high. Our rates for both meters were very high, but we were tied into a 3-year contract. I explained they were, but we were informed it may be due to power surges. EON did nothing but said they would continue to monitor. Regular meter readings were done from the start of this year. This then caused a backlog of amount owed on our bill. Our payments went up from £72 a month to £249.33 a month to finally £484.50 a month.</w:t>
      </w:r>
    </w:p>
    <w:p w14:paraId="37194E87" w14:textId="77777777" w:rsidR="009C4BDF" w:rsidRDefault="009C4BDF" w:rsidP="007709A7">
      <w:pPr>
        <w:pStyle w:val="elementtoproof"/>
        <w:shd w:val="clear" w:color="auto" w:fill="FFFFFF"/>
        <w:rPr>
          <w:rFonts w:ascii="Arial" w:hAnsi="Arial" w:cs="Arial"/>
          <w:color w:val="000000"/>
          <w:sz w:val="20"/>
          <w:szCs w:val="20"/>
        </w:rPr>
      </w:pPr>
    </w:p>
    <w:p w14:paraId="035449A1" w14:textId="77777777" w:rsidR="009C4BDF" w:rsidRDefault="007709A7" w:rsidP="007709A7">
      <w:pPr>
        <w:pStyle w:val="elementtoproof"/>
        <w:shd w:val="clear" w:color="auto" w:fill="FFFFFF"/>
        <w:rPr>
          <w:rFonts w:ascii="Arial" w:hAnsi="Arial" w:cs="Arial"/>
          <w:color w:val="000000"/>
          <w:sz w:val="20"/>
          <w:szCs w:val="20"/>
        </w:rPr>
      </w:pPr>
      <w:r>
        <w:rPr>
          <w:rFonts w:ascii="Arial" w:hAnsi="Arial" w:cs="Arial"/>
          <w:color w:val="000000"/>
          <w:sz w:val="20"/>
          <w:szCs w:val="20"/>
        </w:rPr>
        <w:t xml:space="preserve">Our water monthly payment was £26.00, </w:t>
      </w:r>
      <w:proofErr w:type="spellStart"/>
      <w:r>
        <w:rPr>
          <w:rFonts w:ascii="Arial" w:hAnsi="Arial" w:cs="Arial"/>
          <w:color w:val="000000"/>
          <w:sz w:val="20"/>
          <w:szCs w:val="20"/>
        </w:rPr>
        <w:t>Gigaclear</w:t>
      </w:r>
      <w:proofErr w:type="spellEnd"/>
      <w:r>
        <w:rPr>
          <w:rFonts w:ascii="Arial" w:hAnsi="Arial" w:cs="Arial"/>
          <w:color w:val="000000"/>
          <w:sz w:val="20"/>
          <w:szCs w:val="20"/>
        </w:rPr>
        <w:t xml:space="preserve"> was £24 a month and our insurance costs were £83.16 a month. This meant the hall needed to bring in £617.66 a month just to pay its bills.</w:t>
      </w:r>
    </w:p>
    <w:p w14:paraId="3E3B9ECB" w14:textId="77777777" w:rsidR="009C4BDF" w:rsidRDefault="009C4BDF" w:rsidP="007709A7">
      <w:pPr>
        <w:pStyle w:val="elementtoproof"/>
        <w:shd w:val="clear" w:color="auto" w:fill="FFFFFF"/>
        <w:rPr>
          <w:rFonts w:ascii="Arial" w:hAnsi="Arial" w:cs="Arial"/>
          <w:color w:val="000000"/>
          <w:sz w:val="20"/>
          <w:szCs w:val="20"/>
        </w:rPr>
      </w:pPr>
    </w:p>
    <w:p w14:paraId="07064EE0" w14:textId="77777777" w:rsidR="009C4BDF" w:rsidRDefault="009C4BDF" w:rsidP="007709A7">
      <w:pPr>
        <w:pStyle w:val="elementtoproof"/>
        <w:shd w:val="clear" w:color="auto" w:fill="FFFFFF"/>
        <w:rPr>
          <w:rFonts w:ascii="Arial" w:hAnsi="Arial" w:cs="Arial"/>
          <w:color w:val="000000"/>
          <w:sz w:val="20"/>
          <w:szCs w:val="20"/>
        </w:rPr>
      </w:pPr>
      <w:r>
        <w:rPr>
          <w:rFonts w:ascii="Arial" w:hAnsi="Arial" w:cs="Arial"/>
          <w:color w:val="000000"/>
          <w:sz w:val="20"/>
          <w:szCs w:val="20"/>
        </w:rPr>
        <w:t>T</w:t>
      </w:r>
      <w:r w:rsidR="007709A7">
        <w:rPr>
          <w:rFonts w:ascii="Arial" w:hAnsi="Arial" w:cs="Arial"/>
          <w:color w:val="000000"/>
          <w:sz w:val="20"/>
          <w:szCs w:val="20"/>
        </w:rPr>
        <w:t>he bar did all it could with events and support from the village. Yet as we all know the bar needs to be stocked and the rising costs in fuel and shopping has caused people not to spend as much, despite their continued willingness to support us where possible. The bar has continued to each month to cover its expense of buying stock and making a profit, but unfortunately it could not cover all of the Hall’s expenses</w:t>
      </w:r>
      <w:r>
        <w:rPr>
          <w:rFonts w:ascii="Arial" w:hAnsi="Arial" w:cs="Arial"/>
          <w:color w:val="000000"/>
          <w:sz w:val="20"/>
          <w:szCs w:val="20"/>
        </w:rPr>
        <w:t>.</w:t>
      </w:r>
    </w:p>
    <w:p w14:paraId="34222B73" w14:textId="77777777" w:rsidR="009C4BDF" w:rsidRDefault="009C4BDF" w:rsidP="007709A7">
      <w:pPr>
        <w:pStyle w:val="elementtoproof"/>
        <w:shd w:val="clear" w:color="auto" w:fill="FFFFFF"/>
        <w:rPr>
          <w:rFonts w:ascii="Arial" w:hAnsi="Arial" w:cs="Arial"/>
          <w:color w:val="000000"/>
          <w:sz w:val="20"/>
          <w:szCs w:val="20"/>
        </w:rPr>
      </w:pPr>
    </w:p>
    <w:p w14:paraId="7EFC20B3" w14:textId="180C8A4B" w:rsidR="009C4BDF" w:rsidRDefault="007709A7" w:rsidP="007709A7">
      <w:pPr>
        <w:pStyle w:val="elementtoproof"/>
        <w:shd w:val="clear" w:color="auto" w:fill="FFFFFF"/>
        <w:rPr>
          <w:rFonts w:ascii="Arial" w:hAnsi="Arial" w:cs="Arial"/>
          <w:color w:val="000000"/>
          <w:sz w:val="20"/>
          <w:szCs w:val="20"/>
        </w:rPr>
      </w:pPr>
      <w:r>
        <w:rPr>
          <w:rFonts w:ascii="Arial" w:hAnsi="Arial" w:cs="Arial"/>
          <w:color w:val="000000"/>
          <w:sz w:val="20"/>
          <w:szCs w:val="20"/>
        </w:rPr>
        <w:t>After lengthy talks on the phone to EON next, we have despite our 3 year contract not running out till March 2024 secured a new deal of £140 a month as from November and all our rates have been more than halved.</w:t>
      </w:r>
    </w:p>
    <w:p w14:paraId="1B5A3A40" w14:textId="77777777" w:rsidR="009C4BDF" w:rsidRDefault="009C4BDF" w:rsidP="007709A7">
      <w:pPr>
        <w:pStyle w:val="elementtoproof"/>
        <w:shd w:val="clear" w:color="auto" w:fill="FFFFFF"/>
        <w:rPr>
          <w:rFonts w:ascii="Arial" w:hAnsi="Arial" w:cs="Arial"/>
          <w:color w:val="000000"/>
          <w:sz w:val="20"/>
          <w:szCs w:val="20"/>
        </w:rPr>
      </w:pPr>
    </w:p>
    <w:p w14:paraId="3B9F2C14" w14:textId="6F797CB8" w:rsidR="007709A7" w:rsidRDefault="007709A7" w:rsidP="007709A7">
      <w:pPr>
        <w:pStyle w:val="elementtoproof"/>
        <w:shd w:val="clear" w:color="auto" w:fill="FFFFFF"/>
      </w:pPr>
      <w:r>
        <w:rPr>
          <w:rFonts w:ascii="Arial" w:hAnsi="Arial" w:cs="Arial"/>
          <w:color w:val="000000"/>
          <w:sz w:val="20"/>
          <w:szCs w:val="20"/>
        </w:rPr>
        <w:t xml:space="preserve">Due to selling the stage lights and stage we have managed to lower our insurance costs to £43.62 a month. The water has gone up at the moment to £46 a month and </w:t>
      </w:r>
      <w:proofErr w:type="spellStart"/>
      <w:r>
        <w:rPr>
          <w:rFonts w:ascii="Arial" w:hAnsi="Arial" w:cs="Arial"/>
          <w:color w:val="000000"/>
          <w:sz w:val="20"/>
          <w:szCs w:val="20"/>
        </w:rPr>
        <w:t>Gigaclear</w:t>
      </w:r>
      <w:proofErr w:type="spellEnd"/>
      <w:r>
        <w:rPr>
          <w:rFonts w:ascii="Arial" w:hAnsi="Arial" w:cs="Arial"/>
          <w:color w:val="000000"/>
          <w:sz w:val="20"/>
          <w:szCs w:val="20"/>
        </w:rPr>
        <w:t> to £26 a month. This brings our monthly out goings to around £255 a month thus saving us around £362 a month. </w:t>
      </w:r>
    </w:p>
    <w:p w14:paraId="2833550C" w14:textId="77777777" w:rsidR="009C4BDF" w:rsidRDefault="009C4BDF" w:rsidP="007709A7">
      <w:pPr>
        <w:pStyle w:val="NormalWeb"/>
        <w:shd w:val="clear" w:color="auto" w:fill="FFFFFF"/>
        <w:rPr>
          <w:rFonts w:ascii="Arial" w:hAnsi="Arial" w:cs="Arial"/>
          <w:color w:val="000000"/>
          <w:sz w:val="20"/>
          <w:szCs w:val="20"/>
        </w:rPr>
      </w:pPr>
    </w:p>
    <w:p w14:paraId="646AD2C8" w14:textId="1DE9AA34" w:rsidR="007709A7" w:rsidRDefault="007709A7" w:rsidP="007709A7">
      <w:pPr>
        <w:pStyle w:val="NormalWeb"/>
        <w:shd w:val="clear" w:color="auto" w:fill="FFFFFF"/>
      </w:pPr>
      <w:r>
        <w:rPr>
          <w:rFonts w:ascii="Arial" w:hAnsi="Arial" w:cs="Arial"/>
          <w:color w:val="000000"/>
          <w:sz w:val="20"/>
          <w:szCs w:val="20"/>
        </w:rPr>
        <w:t>Our Annual Review for The Charities Commission was completed and submitted into them on the 27th of August 2023. Our income for the year was £30,024. Outgoings were £25,472. This was a profit of £4552. </w:t>
      </w:r>
    </w:p>
    <w:p w14:paraId="7CA3A680" w14:textId="77777777" w:rsidR="009C4BDF" w:rsidRDefault="009C4BDF" w:rsidP="007709A7">
      <w:pPr>
        <w:pStyle w:val="NormalWeb"/>
        <w:shd w:val="clear" w:color="auto" w:fill="FFFFFF"/>
        <w:rPr>
          <w:rFonts w:ascii="Arial" w:hAnsi="Arial" w:cs="Arial"/>
          <w:color w:val="000000"/>
          <w:sz w:val="20"/>
          <w:szCs w:val="20"/>
        </w:rPr>
      </w:pPr>
    </w:p>
    <w:p w14:paraId="7125227D" w14:textId="54528420" w:rsidR="007709A7" w:rsidRDefault="007709A7" w:rsidP="007709A7">
      <w:pPr>
        <w:pStyle w:val="NormalWeb"/>
        <w:shd w:val="clear" w:color="auto" w:fill="FFFFFF"/>
      </w:pPr>
      <w:r>
        <w:rPr>
          <w:rFonts w:ascii="Arial" w:hAnsi="Arial" w:cs="Arial"/>
          <w:color w:val="000000"/>
          <w:sz w:val="20"/>
          <w:szCs w:val="20"/>
        </w:rPr>
        <w:t>As we were over the £25,000 allowance by the Charities Commission, we had to be externally audited. This has been done by Mr Melvyn Thomas. </w:t>
      </w:r>
    </w:p>
    <w:p w14:paraId="6437B634" w14:textId="77777777" w:rsidR="009C4BDF" w:rsidRDefault="009C4BDF" w:rsidP="007709A7">
      <w:pPr>
        <w:pStyle w:val="elementtoproof"/>
        <w:shd w:val="clear" w:color="auto" w:fill="FFFFFF"/>
        <w:rPr>
          <w:rFonts w:ascii="Arial" w:hAnsi="Arial" w:cs="Arial"/>
          <w:b/>
          <w:bCs/>
          <w:color w:val="000000"/>
          <w:sz w:val="20"/>
          <w:szCs w:val="20"/>
          <w:u w:val="single"/>
        </w:rPr>
      </w:pPr>
    </w:p>
    <w:p w14:paraId="38A8FB77" w14:textId="4139DF48" w:rsidR="007709A7" w:rsidRDefault="007709A7" w:rsidP="007709A7">
      <w:pPr>
        <w:pStyle w:val="elementtoproof"/>
        <w:shd w:val="clear" w:color="auto" w:fill="FFFFFF"/>
      </w:pPr>
      <w:r>
        <w:rPr>
          <w:rFonts w:ascii="Arial" w:hAnsi="Arial" w:cs="Arial"/>
          <w:b/>
          <w:bCs/>
          <w:color w:val="000000"/>
          <w:sz w:val="20"/>
          <w:szCs w:val="20"/>
          <w:u w:val="single"/>
        </w:rPr>
        <w:t xml:space="preserve">Objectives.  </w:t>
      </w:r>
      <w:r>
        <w:rPr>
          <w:rFonts w:ascii="Arial" w:hAnsi="Arial" w:cs="Arial"/>
          <w:color w:val="000000"/>
          <w:sz w:val="20"/>
          <w:szCs w:val="20"/>
        </w:rPr>
        <w:t>The objectives of Cold Ashby Village Hall and its Trustees as set out in the Deed of Trust remain unchanged. Trustees as of 7</w:t>
      </w:r>
      <w:r>
        <w:rPr>
          <w:rFonts w:ascii="Arial" w:hAnsi="Arial" w:cs="Arial"/>
          <w:color w:val="000000"/>
          <w:sz w:val="20"/>
          <w:szCs w:val="20"/>
          <w:vertAlign w:val="superscript"/>
        </w:rPr>
        <w:t>th</w:t>
      </w:r>
      <w:r>
        <w:rPr>
          <w:rFonts w:ascii="Arial" w:hAnsi="Arial" w:cs="Arial"/>
          <w:color w:val="000000"/>
          <w:sz w:val="20"/>
          <w:szCs w:val="20"/>
        </w:rPr>
        <w:t> November 2023 Fiona Gunn-Stokes —Chair, Katy Stuart- Secretary and Treasurer, Andrew Bott and Alec Swann. We also have Alex Taylor – CAPFA Representative, Rod Bailey – Parish Council Representative.  </w:t>
      </w:r>
    </w:p>
    <w:p w14:paraId="20E7E5E5" w14:textId="77777777" w:rsidR="009C4BDF" w:rsidRDefault="009C4BDF" w:rsidP="007709A7">
      <w:pPr>
        <w:pStyle w:val="NormalWeb"/>
        <w:shd w:val="clear" w:color="auto" w:fill="FFFFFF"/>
        <w:rPr>
          <w:rFonts w:ascii="Arial" w:hAnsi="Arial" w:cs="Arial"/>
          <w:b/>
          <w:bCs/>
          <w:color w:val="000000"/>
          <w:sz w:val="20"/>
          <w:szCs w:val="20"/>
          <w:u w:val="single"/>
        </w:rPr>
      </w:pPr>
    </w:p>
    <w:p w14:paraId="45C3C6FE" w14:textId="4855DC0E" w:rsidR="007709A7" w:rsidRDefault="007709A7" w:rsidP="007709A7">
      <w:pPr>
        <w:pStyle w:val="NormalWeb"/>
        <w:shd w:val="clear" w:color="auto" w:fill="FFFFFF"/>
      </w:pPr>
      <w:r>
        <w:rPr>
          <w:rFonts w:ascii="Arial" w:hAnsi="Arial" w:cs="Arial"/>
          <w:b/>
          <w:bCs/>
          <w:color w:val="000000"/>
          <w:sz w:val="20"/>
          <w:szCs w:val="20"/>
          <w:u w:val="single"/>
        </w:rPr>
        <w:t>Policy Documents</w:t>
      </w:r>
      <w:r>
        <w:rPr>
          <w:rFonts w:ascii="Arial" w:hAnsi="Arial" w:cs="Arial"/>
          <w:color w:val="000000"/>
          <w:sz w:val="20"/>
          <w:szCs w:val="20"/>
        </w:rPr>
        <w:t>.  We have policy documents covering all the key areas of the Halls functions, including finance, Health and Safety, bookings, maintenance, noise management, Equality, and Safeguarding.   </w:t>
      </w:r>
    </w:p>
    <w:p w14:paraId="02B5D20C" w14:textId="77777777" w:rsidR="007709A7" w:rsidRDefault="007709A7" w:rsidP="007709A7">
      <w:pPr>
        <w:pStyle w:val="elementtoproof"/>
        <w:shd w:val="clear" w:color="auto" w:fill="FFFFFF"/>
      </w:pPr>
      <w:r>
        <w:rPr>
          <w:rFonts w:ascii="Arial" w:hAnsi="Arial" w:cs="Arial"/>
          <w:b/>
          <w:bCs/>
          <w:color w:val="000000"/>
          <w:sz w:val="20"/>
          <w:szCs w:val="20"/>
          <w:u w:val="single"/>
        </w:rPr>
        <w:lastRenderedPageBreak/>
        <w:t> Financial overview</w:t>
      </w:r>
      <w:r>
        <w:rPr>
          <w:rFonts w:ascii="Arial" w:hAnsi="Arial" w:cs="Arial"/>
          <w:color w:val="000000"/>
          <w:sz w:val="20"/>
          <w:szCs w:val="20"/>
        </w:rPr>
        <w:t>. These are separate to this report.  </w:t>
      </w:r>
    </w:p>
    <w:p w14:paraId="5EDF05C9" w14:textId="77777777" w:rsidR="009C4BDF" w:rsidRDefault="009C4BDF" w:rsidP="007709A7">
      <w:pPr>
        <w:pStyle w:val="NormalWeb"/>
        <w:shd w:val="clear" w:color="auto" w:fill="FFFFFF"/>
        <w:rPr>
          <w:rFonts w:ascii="Arial" w:hAnsi="Arial" w:cs="Arial"/>
          <w:b/>
          <w:bCs/>
          <w:color w:val="000000"/>
          <w:sz w:val="20"/>
          <w:szCs w:val="20"/>
          <w:u w:val="single"/>
        </w:rPr>
      </w:pPr>
    </w:p>
    <w:p w14:paraId="1447CCAF" w14:textId="7B6B4FBD" w:rsidR="007709A7" w:rsidRDefault="007709A7" w:rsidP="007709A7">
      <w:pPr>
        <w:pStyle w:val="NormalWeb"/>
        <w:shd w:val="clear" w:color="auto" w:fill="FFFFFF"/>
      </w:pPr>
      <w:r>
        <w:rPr>
          <w:rFonts w:ascii="Arial" w:hAnsi="Arial" w:cs="Arial"/>
          <w:b/>
          <w:bCs/>
          <w:color w:val="000000"/>
          <w:sz w:val="20"/>
          <w:szCs w:val="20"/>
          <w:u w:val="single"/>
        </w:rPr>
        <w:t> Issues</w:t>
      </w:r>
      <w:r>
        <w:rPr>
          <w:rFonts w:ascii="Arial" w:hAnsi="Arial" w:cs="Arial"/>
          <w:color w:val="000000"/>
          <w:sz w:val="20"/>
          <w:szCs w:val="20"/>
        </w:rPr>
        <w:t>.  The bank account has due to the backlog of estimated electric readings caused gone down significantly. November sees the hall being hired out 3 times and skittles are back playing at the hall. Hopefully, with reduced expenditure now on the electric bills, the Hall should manage to regain control and the bank balance will increase. </w:t>
      </w:r>
    </w:p>
    <w:p w14:paraId="7784847E" w14:textId="77777777" w:rsidR="009C4BDF" w:rsidRDefault="009C4BDF" w:rsidP="007709A7">
      <w:pPr>
        <w:pStyle w:val="NormalWeb"/>
        <w:shd w:val="clear" w:color="auto" w:fill="FFFFFF"/>
        <w:rPr>
          <w:rFonts w:ascii="Arial" w:hAnsi="Arial" w:cs="Arial"/>
          <w:b/>
          <w:bCs/>
          <w:color w:val="000000"/>
          <w:sz w:val="20"/>
          <w:szCs w:val="20"/>
          <w:u w:val="single"/>
        </w:rPr>
      </w:pPr>
    </w:p>
    <w:p w14:paraId="21842381" w14:textId="3CE6A63F" w:rsidR="007709A7" w:rsidRDefault="007709A7" w:rsidP="007709A7">
      <w:pPr>
        <w:pStyle w:val="NormalWeb"/>
        <w:shd w:val="clear" w:color="auto" w:fill="FFFFFF"/>
      </w:pPr>
      <w:r>
        <w:rPr>
          <w:rFonts w:ascii="Arial" w:hAnsi="Arial" w:cs="Arial"/>
          <w:b/>
          <w:bCs/>
          <w:color w:val="000000"/>
          <w:sz w:val="20"/>
          <w:szCs w:val="20"/>
          <w:u w:val="single"/>
        </w:rPr>
        <w:t xml:space="preserve">Appreciation. </w:t>
      </w:r>
      <w:r>
        <w:rPr>
          <w:rFonts w:ascii="Arial" w:hAnsi="Arial" w:cs="Arial"/>
          <w:color w:val="000000"/>
          <w:sz w:val="20"/>
          <w:szCs w:val="20"/>
        </w:rPr>
        <w:t xml:space="preserve">The Trustees give their time and effort free of charge or benefit and in turn are grateful to all who support the Hall in terms of hiring the Hall, providing support to the Hall, attending events, running events and sessions, and donations received. Thanks, are also given to those organisations who have generously given the Hall grants: Cold Ashby Parish Council and </w:t>
      </w:r>
      <w:proofErr w:type="spellStart"/>
      <w:r>
        <w:rPr>
          <w:rFonts w:ascii="Arial" w:hAnsi="Arial" w:cs="Arial"/>
          <w:color w:val="000000"/>
          <w:sz w:val="20"/>
          <w:szCs w:val="20"/>
        </w:rPr>
        <w:t>Winwick</w:t>
      </w:r>
      <w:proofErr w:type="spellEnd"/>
      <w:r>
        <w:rPr>
          <w:rFonts w:ascii="Arial" w:hAnsi="Arial" w:cs="Arial"/>
          <w:color w:val="000000"/>
          <w:sz w:val="20"/>
          <w:szCs w:val="20"/>
        </w:rPr>
        <w:t> Windfarm. Thanks, are also given to our examiner of the accounts who generously carries out this task free of charge.   </w:t>
      </w:r>
    </w:p>
    <w:p w14:paraId="6552D2BE" w14:textId="77777777" w:rsidR="007709A7" w:rsidRDefault="007709A7" w:rsidP="007709A7">
      <w:pPr>
        <w:pStyle w:val="NormalWeb"/>
        <w:shd w:val="clear" w:color="auto" w:fill="FFFFFF"/>
      </w:pPr>
      <w:r>
        <w:rPr>
          <w:rFonts w:ascii="Arial" w:hAnsi="Arial" w:cs="Arial"/>
          <w:color w:val="000000"/>
          <w:sz w:val="20"/>
          <w:szCs w:val="20"/>
        </w:rPr>
        <w:t>  </w:t>
      </w:r>
    </w:p>
    <w:p w14:paraId="356BBCC8" w14:textId="77777777" w:rsidR="007709A7" w:rsidRDefault="007709A7" w:rsidP="007709A7">
      <w:pPr>
        <w:pStyle w:val="NormalWeb"/>
        <w:shd w:val="clear" w:color="auto" w:fill="FFFFFF"/>
      </w:pPr>
      <w:r>
        <w:rPr>
          <w:rFonts w:ascii="Arial" w:hAnsi="Arial" w:cs="Arial"/>
          <w:color w:val="000000"/>
          <w:sz w:val="20"/>
          <w:szCs w:val="20"/>
        </w:rPr>
        <w:t>  </w:t>
      </w:r>
    </w:p>
    <w:p w14:paraId="153114D2" w14:textId="6BCC377B" w:rsidR="007709A7" w:rsidRDefault="007709A7" w:rsidP="007709A7">
      <w:pPr>
        <w:pStyle w:val="NormalWeb"/>
        <w:shd w:val="clear" w:color="auto" w:fill="FFFFFF"/>
      </w:pPr>
      <w:r>
        <w:rPr>
          <w:rFonts w:ascii="Arial" w:hAnsi="Arial" w:cs="Arial"/>
          <w:color w:val="000000"/>
          <w:sz w:val="20"/>
          <w:szCs w:val="20"/>
        </w:rPr>
        <w:t>Fiona Gunn-Stokes                                                                        Katy Stuart  </w:t>
      </w:r>
    </w:p>
    <w:p w14:paraId="16F86A4D" w14:textId="77777777" w:rsidR="007709A7" w:rsidRDefault="007709A7" w:rsidP="007709A7">
      <w:pPr>
        <w:pStyle w:val="NormalWeb"/>
        <w:shd w:val="clear" w:color="auto" w:fill="FFFFFF"/>
      </w:pPr>
      <w:r>
        <w:rPr>
          <w:rFonts w:ascii="Arial" w:hAnsi="Arial" w:cs="Arial"/>
          <w:color w:val="000000"/>
          <w:sz w:val="20"/>
          <w:szCs w:val="20"/>
        </w:rPr>
        <w:t>Chair                                                                                               Secretary – Treasurer. </w:t>
      </w:r>
    </w:p>
    <w:p w14:paraId="7A35DC1B" w14:textId="77777777" w:rsidR="007709A7" w:rsidRDefault="007709A7"/>
    <w:sectPr w:rsidR="00770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A7"/>
    <w:rsid w:val="007709A7"/>
    <w:rsid w:val="009C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E053"/>
  <w15:chartTrackingRefBased/>
  <w15:docId w15:val="{3C5D3E8A-1E81-44D3-B5BF-C5D57D3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9A7"/>
    <w:pPr>
      <w:spacing w:after="0" w:line="240" w:lineRule="auto"/>
    </w:pPr>
    <w:rPr>
      <w:rFonts w:ascii="Calibri" w:eastAsiaTheme="minorEastAsia" w:hAnsi="Calibri" w:cs="Calibri"/>
      <w:kern w:val="0"/>
      <w:lang w:eastAsia="en-GB"/>
      <w14:ligatures w14:val="none"/>
    </w:rPr>
  </w:style>
  <w:style w:type="paragraph" w:customStyle="1" w:styleId="elementtoproof">
    <w:name w:val="elementtoproof"/>
    <w:basedOn w:val="Normal"/>
    <w:uiPriority w:val="99"/>
    <w:semiHidden/>
    <w:rsid w:val="007709A7"/>
    <w:pPr>
      <w:spacing w:after="0" w:line="240" w:lineRule="auto"/>
    </w:pPr>
    <w:rPr>
      <w:rFonts w:ascii="Calibri" w:eastAsiaTheme="minorEastAsia"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3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4357</Characters>
  <Application>Microsoft Office Word</Application>
  <DocSecurity>4</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gunn-stokes</dc:creator>
  <cp:keywords/>
  <dc:description/>
  <cp:lastModifiedBy>Fiona Taylor</cp:lastModifiedBy>
  <cp:revision>2</cp:revision>
  <dcterms:created xsi:type="dcterms:W3CDTF">2023-11-22T14:11:00Z</dcterms:created>
  <dcterms:modified xsi:type="dcterms:W3CDTF">2023-11-22T14:11:00Z</dcterms:modified>
</cp:coreProperties>
</file>